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B" w:rsidRPr="00D42B2D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en-US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>
        <w:rPr>
          <w:color w:val="000000"/>
          <w:lang w:val="en-US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>
        <w:rPr>
          <w:b w:val="0"/>
          <w:color w:val="000000"/>
          <w:sz w:val="16"/>
          <w:szCs w:val="16"/>
          <w:lang w:val="en-US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C65A66" w:rsidP="00DC6C96">
      <w:pPr>
        <w:pStyle w:val="3"/>
        <w:jc w:val="left"/>
        <w:rPr>
          <w:b w:val="0"/>
          <w:sz w:val="15"/>
          <w:lang w:val="uk-UA"/>
        </w:rPr>
      </w:pPr>
      <w:r>
        <w:rPr>
          <w:b w:val="0"/>
          <w:sz w:val="20"/>
          <w:szCs w:val="20"/>
          <w:u w:val="single"/>
          <w:lang w:val="en-US"/>
        </w:rPr>
        <w:t>02.11.2023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0" w:name="8869"/>
      <w:bookmarkEnd w:id="0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7E37D1" w:rsidRDefault="007E37D1" w:rsidP="00DC6C96">
      <w:pPr>
        <w:pStyle w:val="3"/>
        <w:jc w:val="left"/>
        <w:rPr>
          <w:b w:val="0"/>
          <w:sz w:val="20"/>
          <w:szCs w:val="20"/>
          <w:lang w:val="en-US"/>
        </w:rPr>
      </w:pPr>
      <w:r w:rsidRPr="007E37D1">
        <w:rPr>
          <w:b w:val="0"/>
          <w:sz w:val="20"/>
          <w:szCs w:val="20"/>
          <w:lang w:val="uk-UA"/>
        </w:rPr>
        <w:t>№</w:t>
      </w:r>
      <w:r>
        <w:rPr>
          <w:b w:val="0"/>
          <w:sz w:val="20"/>
          <w:szCs w:val="20"/>
          <w:lang w:val="en-US"/>
        </w:rPr>
        <w:t xml:space="preserve"> </w:t>
      </w:r>
      <w:r w:rsidR="00C65A66">
        <w:rPr>
          <w:b w:val="0"/>
          <w:sz w:val="20"/>
          <w:szCs w:val="20"/>
          <w:u w:val="single"/>
          <w:lang w:val="en-US"/>
        </w:rPr>
        <w:t>02/11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9"/>
      </w:tblGrid>
      <w:tr w:rsidR="00DC6C96" w:rsidRPr="0053133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185"/>
        <w:gridCol w:w="3640"/>
        <w:gridCol w:w="185"/>
        <w:gridCol w:w="4261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C65A66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Директор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C65A66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Рябко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Вiктор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Iванович</w:t>
            </w:r>
            <w:proofErr w:type="spellEnd"/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 w:rsidR="00244204">
              <w:rPr>
                <w:rStyle w:val="small-text1"/>
                <w:color w:val="000000"/>
              </w:rPr>
              <w:t xml:space="preserve"> </w:t>
            </w:r>
            <w:r w:rsidR="00244204">
              <w:rPr>
                <w:sz w:val="20"/>
                <w:szCs w:val="20"/>
                <w:lang w:val="uk-UA"/>
              </w:rPr>
              <w:t>або</w:t>
            </w:r>
            <w:r w:rsidR="00244204">
              <w:rPr>
                <w:sz w:val="20"/>
                <w:szCs w:val="20"/>
                <w:lang w:val="uk-UA"/>
              </w:rPr>
              <w:br/>
              <w:t>уповноваженої особи емітента</w:t>
            </w:r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244204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7"/>
        <w:gridCol w:w="4667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DC6C96">
              <w:rPr>
                <w:b/>
                <w:bCs/>
                <w:color w:val="000000"/>
              </w:rPr>
              <w:t>Загальні</w:t>
            </w:r>
            <w:proofErr w:type="spellEnd"/>
            <w:r w:rsidR="00DC6C9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C6C96">
              <w:rPr>
                <w:b/>
                <w:bCs/>
                <w:color w:val="000000"/>
              </w:rPr>
              <w:t>відомості</w:t>
            </w:r>
            <w:proofErr w:type="spellEnd"/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209" w:type="pct"/>
            <w:vAlign w:val="center"/>
          </w:tcPr>
          <w:p w:rsidR="00DC6C96" w:rsidRPr="00DF42E6" w:rsidRDefault="00C65A6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"РОДОС"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C65A6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1337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31337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9" w:type="pct"/>
            <w:vAlign w:val="center"/>
          </w:tcPr>
          <w:p w:rsidR="00D42FB5" w:rsidRPr="00DF42E6" w:rsidRDefault="00C65A66" w:rsidP="00DF42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03191 м. Київ, вул. Ломоносова, буд. 58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C65A6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14312157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C65A6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(044) 596-52-22 (044) 596-52-22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C65A6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info@rodos.com.ua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ідентифікаційний код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531337" w:rsidRPr="009A60E3" w:rsidRDefault="00C65A6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ідентифікаційний код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C86AFD">
              <w:rPr>
                <w:b/>
                <w:sz w:val="20"/>
                <w:szCs w:val="20"/>
              </w:rPr>
              <w:t>здійснює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подання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C86AFD">
              <w:rPr>
                <w:b/>
                <w:sz w:val="20"/>
                <w:szCs w:val="20"/>
              </w:rPr>
              <w:t>або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даних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якщо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емітент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86AFD">
              <w:rPr>
                <w:b/>
                <w:sz w:val="20"/>
                <w:szCs w:val="20"/>
              </w:rPr>
              <w:t>подає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C86AFD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C65A66" w:rsidRDefault="00C65A6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Державна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установа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sz w:val="20"/>
                <w:szCs w:val="20"/>
                <w:lang w:val="en-US"/>
              </w:rPr>
              <w:t>Агентство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val="en-US"/>
              </w:rPr>
              <w:t>розвитку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інфраструктури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фондового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ринку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України</w:t>
            </w:r>
            <w:proofErr w:type="spellEnd"/>
            <w:r>
              <w:rPr>
                <w:sz w:val="20"/>
                <w:szCs w:val="20"/>
                <w:lang w:val="en-US"/>
              </w:rPr>
              <w:t>"</w:t>
            </w:r>
          </w:p>
          <w:p w:rsidR="00C65A66" w:rsidRDefault="00C65A6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C65A66" w:rsidRDefault="00C65A6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C86AFD" w:rsidRDefault="00C65A6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22"/>
        <w:gridCol w:w="5469"/>
        <w:gridCol w:w="1545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65A66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https://www.rodos.com.ua/invest/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65A66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02.11.2023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E0162B" w:rsidRDefault="00E0162B" w:rsidP="00C86AFD">
      <w:pPr>
        <w:rPr>
          <w:lang w:val="en-US"/>
        </w:rPr>
        <w:sectPr w:rsidR="00E0162B" w:rsidSect="00C65A66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margin" w:tblpXSpec="right" w:tblpY="-166"/>
        <w:tblW w:w="2092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03"/>
      </w:tblGrid>
      <w:tr w:rsidR="00E0162B" w:rsidRPr="00E0162B" w:rsidTr="003C3DE5">
        <w:trPr>
          <w:trHeight w:val="440"/>
          <w:tblCellSpacing w:w="22" w:type="dxa"/>
        </w:trPr>
        <w:tc>
          <w:tcPr>
            <w:tcW w:w="4931" w:type="pct"/>
          </w:tcPr>
          <w:p w:rsidR="00E0162B" w:rsidRPr="00E0162B" w:rsidRDefault="00E0162B" w:rsidP="00E0162B">
            <w:pPr>
              <w:spacing w:before="100" w:beforeAutospacing="1" w:after="100" w:afterAutospacing="1"/>
              <w:ind w:left="-284" w:firstLine="284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</w:rPr>
              <w:lastRenderedPageBreak/>
              <w:t>Додаток 6</w:t>
            </w:r>
            <w:r w:rsidRPr="00E0162B">
              <w:rPr>
                <w:sz w:val="20"/>
                <w:szCs w:val="20"/>
              </w:rPr>
              <w:br/>
              <w:t xml:space="preserve">до </w:t>
            </w:r>
            <w:proofErr w:type="spellStart"/>
            <w:r w:rsidRPr="00E0162B">
              <w:rPr>
                <w:sz w:val="20"/>
                <w:szCs w:val="20"/>
              </w:rPr>
              <w:t>Положення</w:t>
            </w:r>
            <w:proofErr w:type="spellEnd"/>
            <w:r w:rsidRPr="00E0162B">
              <w:rPr>
                <w:sz w:val="20"/>
                <w:szCs w:val="20"/>
              </w:rPr>
              <w:t xml:space="preserve"> про </w:t>
            </w:r>
            <w:proofErr w:type="spellStart"/>
            <w:r w:rsidRPr="00E0162B">
              <w:rPr>
                <w:sz w:val="20"/>
                <w:szCs w:val="20"/>
              </w:rPr>
              <w:t>розкриття</w:t>
            </w:r>
            <w:proofErr w:type="spellEnd"/>
            <w:r w:rsidRPr="00E0162B">
              <w:rPr>
                <w:sz w:val="20"/>
                <w:szCs w:val="20"/>
              </w:rPr>
              <w:t xml:space="preserve"> </w:t>
            </w:r>
            <w:proofErr w:type="spellStart"/>
            <w:r w:rsidRPr="00E0162B">
              <w:rPr>
                <w:sz w:val="20"/>
                <w:szCs w:val="20"/>
              </w:rPr>
              <w:t>інформації</w:t>
            </w:r>
            <w:proofErr w:type="spellEnd"/>
            <w:r w:rsidRPr="00E0162B">
              <w:rPr>
                <w:sz w:val="20"/>
                <w:szCs w:val="20"/>
              </w:rPr>
              <w:t xml:space="preserve"> </w:t>
            </w:r>
            <w:proofErr w:type="spellStart"/>
            <w:r w:rsidRPr="00E0162B">
              <w:rPr>
                <w:sz w:val="20"/>
                <w:szCs w:val="20"/>
              </w:rPr>
              <w:t>емітентами</w:t>
            </w:r>
            <w:proofErr w:type="spellEnd"/>
            <w:r w:rsidRPr="00E0162B">
              <w:rPr>
                <w:sz w:val="20"/>
                <w:szCs w:val="20"/>
              </w:rPr>
              <w:t xml:space="preserve"> </w:t>
            </w:r>
            <w:proofErr w:type="spellStart"/>
            <w:r w:rsidRPr="00E0162B">
              <w:rPr>
                <w:sz w:val="20"/>
                <w:szCs w:val="20"/>
              </w:rPr>
              <w:t>цінних</w:t>
            </w:r>
            <w:proofErr w:type="spellEnd"/>
            <w:r w:rsidRPr="00E0162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0162B">
              <w:rPr>
                <w:sz w:val="20"/>
                <w:szCs w:val="20"/>
              </w:rPr>
              <w:t>паперів</w:t>
            </w:r>
            <w:proofErr w:type="spellEnd"/>
            <w:r w:rsidRPr="00E0162B">
              <w:rPr>
                <w:sz w:val="20"/>
                <w:szCs w:val="20"/>
              </w:rPr>
              <w:br/>
              <w:t>(</w:t>
            </w:r>
            <w:proofErr w:type="spellStart"/>
            <w:proofErr w:type="gramEnd"/>
            <w:r w:rsidRPr="00E0162B">
              <w:rPr>
                <w:sz w:val="20"/>
                <w:szCs w:val="20"/>
              </w:rPr>
              <w:t>пу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пу</w:t>
            </w:r>
            <w:r w:rsidRPr="00E0162B">
              <w:rPr>
                <w:sz w:val="20"/>
                <w:szCs w:val="20"/>
              </w:rPr>
              <w:t>нкт</w:t>
            </w:r>
            <w:proofErr w:type="spellEnd"/>
            <w:r w:rsidRPr="00E0162B">
              <w:rPr>
                <w:sz w:val="20"/>
                <w:szCs w:val="20"/>
              </w:rPr>
              <w:t xml:space="preserve"> 7 </w:t>
            </w:r>
            <w:proofErr w:type="spellStart"/>
            <w:r w:rsidRPr="00E0162B">
              <w:rPr>
                <w:sz w:val="20"/>
                <w:szCs w:val="20"/>
              </w:rPr>
              <w:t>глави</w:t>
            </w:r>
            <w:proofErr w:type="spellEnd"/>
            <w:r w:rsidRPr="00E0162B">
              <w:rPr>
                <w:sz w:val="20"/>
                <w:szCs w:val="20"/>
              </w:rPr>
              <w:t xml:space="preserve"> 1 </w:t>
            </w:r>
            <w:proofErr w:type="spellStart"/>
            <w:r w:rsidRPr="00E0162B">
              <w:rPr>
                <w:sz w:val="20"/>
                <w:szCs w:val="20"/>
              </w:rPr>
              <w:t>розділу</w:t>
            </w:r>
            <w:proofErr w:type="spellEnd"/>
            <w:r w:rsidRPr="00E0162B">
              <w:rPr>
                <w:sz w:val="20"/>
                <w:szCs w:val="20"/>
              </w:rPr>
              <w:t xml:space="preserve"> III)</w:t>
            </w:r>
          </w:p>
        </w:tc>
      </w:tr>
    </w:tbl>
    <w:p w:rsidR="00E0162B" w:rsidRPr="00E0162B" w:rsidRDefault="00E0162B" w:rsidP="00E0162B">
      <w:pPr>
        <w:spacing w:before="100" w:beforeAutospacing="1" w:after="100" w:afterAutospacing="1"/>
        <w:ind w:left="4956"/>
        <w:jc w:val="both"/>
        <w:rPr>
          <w:b/>
          <w:lang w:val="uk-UA"/>
        </w:rPr>
      </w:pPr>
      <w:r w:rsidRPr="00E0162B">
        <w:rPr>
          <w:sz w:val="20"/>
          <w:szCs w:val="20"/>
          <w:lang w:val="uk-UA"/>
        </w:rPr>
        <w:br w:type="textWrapping" w:clear="all"/>
      </w:r>
      <w:r w:rsidRPr="00E0162B">
        <w:rPr>
          <w:b/>
          <w:lang w:val="uk-UA"/>
        </w:rPr>
        <w:t>Відомості про зміну складу посадових осіб емітента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2132"/>
        <w:gridCol w:w="2964"/>
        <w:gridCol w:w="4235"/>
        <w:gridCol w:w="2735"/>
        <w:gridCol w:w="2600"/>
      </w:tblGrid>
      <w:tr w:rsidR="00E0162B" w:rsidRPr="00E0162B" w:rsidTr="003C3DE5"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E0162B">
              <w:rPr>
                <w:b/>
                <w:sz w:val="20"/>
                <w:szCs w:val="20"/>
              </w:rPr>
              <w:t>вчинення</w:t>
            </w:r>
            <w:proofErr w:type="spellEnd"/>
            <w:r w:rsidRPr="00E0162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0162B">
              <w:rPr>
                <w:b/>
                <w:sz w:val="20"/>
                <w:szCs w:val="20"/>
              </w:rPr>
              <w:t>дії</w:t>
            </w:r>
            <w:proofErr w:type="spellEnd"/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9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Посада*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Прізвище, ім'я, по батькові або повне найменування юридичної особи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</w:rPr>
              <w:t xml:space="preserve">Ідентифікаційний код </w:t>
            </w:r>
            <w:proofErr w:type="spellStart"/>
            <w:r w:rsidRPr="00E0162B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E0162B">
              <w:rPr>
                <w:b/>
                <w:sz w:val="20"/>
                <w:szCs w:val="20"/>
              </w:rPr>
              <w:t xml:space="preserve"> особи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Розмір частки в статутному капіталі емітента (у відсотках)</w:t>
            </w:r>
          </w:p>
        </w:tc>
      </w:tr>
      <w:tr w:rsidR="00E0162B" w:rsidRPr="00E0162B" w:rsidTr="003C3DE5"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E0162B" w:rsidRPr="00E0162B" w:rsidTr="003C3DE5"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30.10.2023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9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Рябко Віктор Іванович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85.65000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 xml:space="preserve">Рішенням дистанційних загальних зборів акціонерів від 30.10.23р. (протокол від 02.11.23), в зв'язку з приведенням статуту товариства у відповідність до Закону України "Про акціонерні товариства", припинені повноваження директора Рябка Віктора Івановича, розмір пакета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акцiй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- 85,65%, строк перебування на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- 12 років, непогашеної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злочини не має.</w:t>
            </w:r>
          </w:p>
        </w:tc>
      </w:tr>
      <w:tr w:rsidR="00E0162B" w:rsidRPr="00E0162B" w:rsidTr="003C3DE5"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30.10.2023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9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Сьомушкiн Артем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0.11946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 xml:space="preserve">Рішенням дистанційних загальних зборів акціонерів від 30.10.23р. (протокол від 02.11.23), в зв'язку з приведенням статуту товариства у відповідність до Закону України "Про акціонерні товариства", припинені повноваження члена наглядової ради Сьомушкiна Артема,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розмiр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пакета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акцiй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- 0,11946%, строк перебування на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12 років, непогашеної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злочини не має, замість звільненої особи на посаду нікого не призначено.</w:t>
            </w:r>
          </w:p>
        </w:tc>
      </w:tr>
      <w:tr w:rsidR="00E0162B" w:rsidRPr="00E0162B" w:rsidTr="003C3DE5"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30.10.2023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9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 xml:space="preserve">Биховченко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Надiя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Iванiвна</w:t>
            </w:r>
            <w:proofErr w:type="spellEnd"/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3.24861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 xml:space="preserve">Рішенням дистанційних загальних зборів акціонерів від 30.10.23р. (протокол від 02.11.23), в зв'язку з приведенням статуту товариства у відповідність до Закону України "Про акціонерні товариства", припинені повноваження члена наглядової ради Биховченко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Надiї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Iванiвни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розмiр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пакета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акцiй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- 3,24861%, строк перебування на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12 років, непогашеної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злочини не має, замість звільненої особи на посаду нікого не призначено.</w:t>
            </w:r>
          </w:p>
        </w:tc>
      </w:tr>
      <w:tr w:rsidR="00E0162B" w:rsidRPr="00E0162B" w:rsidTr="003C3DE5"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30.10.2023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9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 xml:space="preserve">Рябко Олександр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Вiкторович</w:t>
            </w:r>
            <w:proofErr w:type="spellEnd"/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7.76567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 xml:space="preserve">Рішенням дистанційних загальних зборів акціонерів від 30.10.23р. (протокол від 02.11.23), в зв'язку з приведенням статуту товариства у відповідність до Закону України "Про акціонерні товариства", припинені повноваження члена наглядової ради Рябка Олександра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Вiкторовича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розмiр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пакета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акцiй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- 7,76567%, строк  перебування на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12 років, непогашеної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злочини не має, замість звільненої особи на посаду нікого не призначено.</w:t>
            </w:r>
          </w:p>
        </w:tc>
      </w:tr>
      <w:tr w:rsidR="00E0162B" w:rsidRPr="00E0162B" w:rsidTr="003C3DE5"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30.10.2023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9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Рябко Віктор Іванович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>85.65000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E0162B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0162B" w:rsidRPr="00E0162B" w:rsidTr="003C3DE5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162B" w:rsidRPr="00E0162B" w:rsidRDefault="00E0162B" w:rsidP="00E0162B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E0162B">
              <w:rPr>
                <w:sz w:val="20"/>
                <w:szCs w:val="20"/>
                <w:lang w:val="uk-UA"/>
              </w:rPr>
              <w:t xml:space="preserve">Рішенням дистанційних загальних зборів акціонерів від 30.10.23р. (протокол від 02.11.23р.), обрано строком на 3 роки директором товариства Рябка Віктора Івановича, розмір пакета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акцiй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- 85,65%, 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iншi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посади,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обiймав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протягом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останнiх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5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- ПрАТ "РОДОС", директор, непогашеної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0162B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E0162B">
              <w:rPr>
                <w:sz w:val="20"/>
                <w:szCs w:val="20"/>
                <w:lang w:val="uk-UA"/>
              </w:rPr>
              <w:t xml:space="preserve"> злочини не має.</w:t>
            </w:r>
          </w:p>
        </w:tc>
      </w:tr>
    </w:tbl>
    <w:p w:rsidR="00E0162B" w:rsidRPr="00E0162B" w:rsidRDefault="00E0162B" w:rsidP="00E0162B">
      <w:pPr>
        <w:rPr>
          <w:lang w:val="en-US"/>
        </w:rPr>
      </w:pPr>
    </w:p>
    <w:p w:rsidR="003C4C1A" w:rsidRPr="0030111B" w:rsidRDefault="00E0162B" w:rsidP="00C86AFD">
      <w:r w:rsidRPr="00E0162B">
        <w:rPr>
          <w:color w:val="333333"/>
          <w:sz w:val="20"/>
          <w:szCs w:val="20"/>
          <w:shd w:val="clear" w:color="auto" w:fill="FFFFFF"/>
        </w:rPr>
        <w:t xml:space="preserve">* 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Окремо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зазначаються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 особи, 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які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звільняються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 та 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призначаються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 (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обираються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або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припиняють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повноваження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) на </w:t>
      </w:r>
      <w:proofErr w:type="spellStart"/>
      <w:r w:rsidRPr="00E0162B">
        <w:rPr>
          <w:color w:val="333333"/>
          <w:sz w:val="20"/>
          <w:szCs w:val="20"/>
          <w:shd w:val="clear" w:color="auto" w:fill="FFFFFF"/>
        </w:rPr>
        <w:t>кожну</w:t>
      </w:r>
      <w:proofErr w:type="spellEnd"/>
      <w:r w:rsidRPr="00E0162B">
        <w:rPr>
          <w:color w:val="333333"/>
          <w:sz w:val="20"/>
          <w:szCs w:val="20"/>
          <w:shd w:val="clear" w:color="auto" w:fill="FFFFFF"/>
        </w:rPr>
        <w:t xml:space="preserve"> посаду.</w:t>
      </w:r>
      <w:bookmarkStart w:id="1" w:name="_GoBack"/>
      <w:bookmarkEnd w:id="1"/>
    </w:p>
    <w:sectPr w:rsidR="003C4C1A" w:rsidRPr="0030111B" w:rsidSect="00E0162B">
      <w:pgSz w:w="16838" w:h="11906" w:orient="landscape" w:code="9"/>
      <w:pgMar w:top="1417" w:right="363" w:bottom="850" w:left="3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A66"/>
    <w:rsid w:val="00020BCB"/>
    <w:rsid w:val="001714DF"/>
    <w:rsid w:val="00244204"/>
    <w:rsid w:val="002D6506"/>
    <w:rsid w:val="0030111B"/>
    <w:rsid w:val="003275D1"/>
    <w:rsid w:val="00375E69"/>
    <w:rsid w:val="003C4C1A"/>
    <w:rsid w:val="004263EB"/>
    <w:rsid w:val="0044001B"/>
    <w:rsid w:val="004E61FF"/>
    <w:rsid w:val="00531337"/>
    <w:rsid w:val="006C6B5C"/>
    <w:rsid w:val="007E37D1"/>
    <w:rsid w:val="007F5510"/>
    <w:rsid w:val="00902454"/>
    <w:rsid w:val="009A60E3"/>
    <w:rsid w:val="009F2C05"/>
    <w:rsid w:val="00A372E3"/>
    <w:rsid w:val="00B71BC8"/>
    <w:rsid w:val="00C65A66"/>
    <w:rsid w:val="00C86AFD"/>
    <w:rsid w:val="00CD55EE"/>
    <w:rsid w:val="00D055A7"/>
    <w:rsid w:val="00D42B2D"/>
    <w:rsid w:val="00D42FB5"/>
    <w:rsid w:val="00DC6C96"/>
    <w:rsid w:val="00DF42E6"/>
    <w:rsid w:val="00E0162B"/>
    <w:rsid w:val="00E2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E5BF3-C0C5-454B-8E40-0E8B2C77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S%20FILES1\OI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BC2E5-4A75-4474-A191-5ED10D2E8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dodatok15.dot</Template>
  <TotalTime>0</TotalTime>
  <Pages>2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Титульний аркуш</vt:lpstr>
    </vt:vector>
  </TitlesOfParts>
  <Company>Reanimator Extreme Edition</Company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Валерій</dc:creator>
  <cp:keywords/>
  <cp:lastModifiedBy>Учетная запись Майкрософт</cp:lastModifiedBy>
  <cp:revision>2</cp:revision>
  <cp:lastPrinted>2013-07-11T14:29:00Z</cp:lastPrinted>
  <dcterms:created xsi:type="dcterms:W3CDTF">2023-11-02T16:19:00Z</dcterms:created>
  <dcterms:modified xsi:type="dcterms:W3CDTF">2023-11-02T16:19:00Z</dcterms:modified>
</cp:coreProperties>
</file>